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黑体" w:eastAsia="仿宋_GB2312"/>
          <w:b/>
          <w:sz w:val="28"/>
          <w:szCs w:val="28"/>
        </w:rPr>
      </w:pPr>
      <w:r>
        <w:rPr>
          <w:rFonts w:hint="eastAsia" w:ascii="仿宋_GB2312" w:hAnsi="黑体" w:eastAsia="仿宋_GB2312"/>
          <w:b/>
          <w:sz w:val="24"/>
        </w:rPr>
        <w:t>附件</w:t>
      </w:r>
      <w:r>
        <w:rPr>
          <w:rFonts w:hint="eastAsia" w:ascii="仿宋_GB2312" w:hAnsi="黑体" w:eastAsia="仿宋_GB2312"/>
          <w:b/>
          <w:sz w:val="24"/>
          <w:lang w:val="en-US" w:eastAsia="zh-CN"/>
        </w:rPr>
        <w:t>1</w:t>
      </w:r>
      <w:r>
        <w:rPr>
          <w:rFonts w:hint="eastAsia" w:ascii="仿宋_GB2312" w:hAnsi="黑体" w:eastAsia="仿宋_GB2312"/>
          <w:b/>
          <w:sz w:val="24"/>
        </w:rPr>
        <w:t>：</w:t>
      </w:r>
    </w:p>
    <w:p>
      <w:pPr>
        <w:spacing w:line="680" w:lineRule="exact"/>
        <w:jc w:val="center"/>
        <w:rPr>
          <w:rFonts w:ascii="方正小标宋简体" w:eastAsia="方正小标宋简体"/>
          <w:bCs/>
          <w:sz w:val="24"/>
        </w:rPr>
      </w:pPr>
      <w:r>
        <w:rPr>
          <w:rFonts w:hint="eastAsia" w:ascii="方正小标宋简体" w:eastAsia="方正小标宋简体"/>
          <w:bCs/>
          <w:sz w:val="36"/>
          <w:szCs w:val="36"/>
        </w:rPr>
        <w:t>个人健康承诺表</w:t>
      </w:r>
    </w:p>
    <w:tbl>
      <w:tblPr>
        <w:tblStyle w:val="6"/>
        <w:tblW w:w="9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2"/>
        <w:gridCol w:w="105"/>
        <w:gridCol w:w="1363"/>
        <w:gridCol w:w="586"/>
        <w:gridCol w:w="735"/>
        <w:gridCol w:w="1514"/>
        <w:gridCol w:w="1334"/>
        <w:gridCol w:w="2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姓名：</w:t>
            </w:r>
          </w:p>
        </w:tc>
        <w:tc>
          <w:tcPr>
            <w:tcW w:w="2054" w:type="dxa"/>
            <w:gridSpan w:val="3"/>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eastAsia="仿宋_GB2312"/>
                <w:sz w:val="24"/>
              </w:rPr>
              <w:t>性别</w:t>
            </w:r>
          </w:p>
        </w:tc>
        <w:tc>
          <w:tcPr>
            <w:tcW w:w="151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联系方式</w:t>
            </w:r>
          </w:p>
        </w:tc>
        <w:tc>
          <w:tcPr>
            <w:tcW w:w="202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身份证号码</w:t>
            </w:r>
          </w:p>
        </w:tc>
        <w:tc>
          <w:tcPr>
            <w:tcW w:w="4303" w:type="dxa"/>
            <w:gridSpan w:val="5"/>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1334"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eastAsia="仿宋_GB2312"/>
                <w:sz w:val="24"/>
              </w:rPr>
              <w:t>报考岗位</w:t>
            </w:r>
          </w:p>
        </w:tc>
        <w:tc>
          <w:tcPr>
            <w:tcW w:w="2023"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1662"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 xml:space="preserve">家庭住址： </w:t>
            </w:r>
          </w:p>
        </w:tc>
        <w:tc>
          <w:tcPr>
            <w:tcW w:w="7660" w:type="dxa"/>
            <w:gridSpan w:val="7"/>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cs="仿宋_GB2312"/>
                <w:sz w:val="24"/>
              </w:rPr>
              <w:t>本人考前14日内是否有以下情况：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仿宋_GB2312" w:hAnsi="仿宋_GB2312" w:eastAsia="仿宋_GB2312" w:cs="仿宋_GB2312"/>
                <w:sz w:val="24"/>
              </w:rPr>
            </w:pPr>
            <w:r>
              <w:rPr>
                <w:rFonts w:hint="eastAsia" w:ascii="仿宋_GB2312" w:hAnsi="仿宋_GB2312" w:eastAsia="仿宋_GB2312" w:cs="仿宋_GB2312"/>
                <w:sz w:val="24"/>
              </w:rPr>
              <w:t>1.是否有以下临床表现：</w:t>
            </w:r>
            <w:r>
              <w:rPr>
                <w:rFonts w:ascii="仿宋_GB2312" w:eastAsia="仿宋_GB2312"/>
                <w:sz w:val="24"/>
              </w:rPr>
              <w:sym w:font="Wingdings 2" w:char="F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是（请在下列选项勾选具体症状）</w:t>
            </w:r>
          </w:p>
          <w:p>
            <w:pPr>
              <w:rPr>
                <w:rFonts w:hint="eastAsia" w:ascii="仿宋_GB2312" w:cs="仿宋_GB2312"/>
                <w:sz w:val="24"/>
              </w:rPr>
            </w:pPr>
            <w:r>
              <w:rPr>
                <w:rFonts w:ascii="仿宋_GB2312" w:eastAsia="仿宋_GB2312"/>
                <w:sz w:val="24"/>
              </w:rPr>
              <w:sym w:font="Wingdings 2" w:char="F0A3"/>
            </w:r>
            <w:r>
              <w:rPr>
                <w:rFonts w:hint="eastAsia" w:ascii="仿宋_GB2312" w:hAnsi="仿宋_GB2312" w:eastAsia="仿宋_GB2312" w:cs="仿宋_GB2312"/>
                <w:sz w:val="24"/>
              </w:rPr>
              <w:t>发热（</w:t>
            </w:r>
            <w:r>
              <w:rPr>
                <w:rFonts w:hint="eastAsia" w:ascii="仿宋_GB2312" w:hAnsi="Arial" w:eastAsia="仿宋_GB2312" w:cs="Arial"/>
                <w:sz w:val="24"/>
              </w:rPr>
              <w:t>≥</w:t>
            </w:r>
            <w:r>
              <w:rPr>
                <w:rFonts w:hint="eastAsia" w:ascii="仿宋_GB2312" w:hAnsi="仿宋_GB2312" w:eastAsia="仿宋_GB2312" w:cs="仿宋_GB2312"/>
                <w:sz w:val="24"/>
              </w:rPr>
              <w:t>37.3℃），</w:t>
            </w:r>
            <w:r>
              <w:rPr>
                <w:rFonts w:ascii="仿宋_GB2312" w:eastAsia="仿宋_GB2312"/>
                <w:sz w:val="24"/>
              </w:rPr>
              <w:sym w:font="Wingdings 2" w:char="F0A3"/>
            </w:r>
            <w:r>
              <w:rPr>
                <w:rFonts w:hint="eastAsia" w:ascii="仿宋_GB2312" w:hAnsi="仿宋_GB2312" w:eastAsia="仿宋_GB2312" w:cs="仿宋_GB2312"/>
                <w:sz w:val="24"/>
              </w:rPr>
              <w:t>干咳，</w:t>
            </w:r>
            <w:r>
              <w:rPr>
                <w:rFonts w:ascii="仿宋_GB2312" w:eastAsia="仿宋_GB2312"/>
                <w:sz w:val="24"/>
              </w:rPr>
              <w:sym w:font="Wingdings 2" w:char="F0A3"/>
            </w:r>
            <w:r>
              <w:rPr>
                <w:rFonts w:hint="eastAsia" w:ascii="仿宋_GB2312" w:hAnsi="仿宋_GB2312" w:eastAsia="仿宋_GB2312" w:cs="仿宋_GB2312"/>
                <w:sz w:val="24"/>
              </w:rPr>
              <w:t>咳痰，</w:t>
            </w:r>
            <w:r>
              <w:rPr>
                <w:rFonts w:ascii="仿宋_GB2312" w:eastAsia="仿宋_GB2312"/>
                <w:sz w:val="24"/>
              </w:rPr>
              <w:sym w:font="Wingdings 2" w:char="F0A3"/>
            </w:r>
            <w:r>
              <w:rPr>
                <w:rFonts w:hint="eastAsia" w:ascii="仿宋_GB2312" w:hAnsi="仿宋_GB2312" w:eastAsia="仿宋_GB2312" w:cs="仿宋_GB2312"/>
                <w:sz w:val="24"/>
              </w:rPr>
              <w:t>咽痛，</w:t>
            </w:r>
            <w:r>
              <w:rPr>
                <w:rFonts w:ascii="仿宋_GB2312" w:eastAsia="仿宋_GB2312"/>
                <w:sz w:val="24"/>
              </w:rPr>
              <w:sym w:font="Wingdings 2" w:char="F0A3"/>
            </w:r>
            <w:r>
              <w:rPr>
                <w:rFonts w:hint="eastAsia" w:ascii="仿宋_GB2312" w:hAnsi="仿宋_GB2312" w:eastAsia="仿宋_GB2312" w:cs="仿宋_GB2312"/>
                <w:sz w:val="24"/>
              </w:rPr>
              <w:t>乏力，</w:t>
            </w:r>
            <w:r>
              <w:rPr>
                <w:rFonts w:ascii="仿宋_GB2312" w:eastAsia="仿宋_GB2312"/>
                <w:sz w:val="24"/>
              </w:rPr>
              <w:sym w:font="Wingdings 2" w:char="F0A3"/>
            </w:r>
            <w:r>
              <w:rPr>
                <w:rFonts w:hint="eastAsia" w:ascii="仿宋_GB2312" w:hAnsi="仿宋_GB2312" w:eastAsia="仿宋_GB2312" w:cs="仿宋_GB2312"/>
                <w:sz w:val="24"/>
              </w:rPr>
              <w:t>气促，</w:t>
            </w:r>
            <w:r>
              <w:rPr>
                <w:rFonts w:ascii="仿宋_GB2312" w:eastAsia="仿宋_GB2312"/>
                <w:sz w:val="24"/>
              </w:rPr>
              <w:sym w:font="Wingdings 2" w:char="F0A3"/>
            </w:r>
            <w:r>
              <w:rPr>
                <w:rFonts w:hint="eastAsia" w:ascii="仿宋_GB2312" w:hAnsi="仿宋_GB2312" w:eastAsia="仿宋_GB2312" w:cs="仿宋_GB2312"/>
                <w:sz w:val="24"/>
              </w:rPr>
              <w:t>胸闷，</w:t>
            </w:r>
            <w:r>
              <w:rPr>
                <w:rFonts w:ascii="仿宋_GB2312" w:eastAsia="仿宋_GB2312"/>
                <w:sz w:val="24"/>
              </w:rPr>
              <w:sym w:font="Wingdings 2" w:char="F0A3"/>
            </w:r>
            <w:r>
              <w:rPr>
                <w:rFonts w:hint="eastAsia" w:ascii="仿宋_GB2312" w:hAnsi="仿宋_GB2312" w:eastAsia="仿宋_GB2312" w:cs="仿宋_GB2312"/>
                <w:sz w:val="24"/>
              </w:rPr>
              <w:t>头痛，</w:t>
            </w:r>
            <w:r>
              <w:rPr>
                <w:rFonts w:ascii="仿宋_GB2312" w:eastAsia="仿宋_GB2312"/>
                <w:sz w:val="24"/>
              </w:rPr>
              <w:sym w:font="Wingdings 2" w:char="F0A3"/>
            </w:r>
            <w:r>
              <w:rPr>
                <w:rFonts w:hint="eastAsia" w:ascii="仿宋_GB2312" w:hAnsi="仿宋_GB2312" w:eastAsia="仿宋_GB2312" w:cs="仿宋_GB2312"/>
                <w:sz w:val="24"/>
              </w:rPr>
              <w:t>恶心，</w:t>
            </w:r>
            <w:r>
              <w:rPr>
                <w:rFonts w:ascii="仿宋_GB2312" w:eastAsia="仿宋_GB2312"/>
                <w:sz w:val="24"/>
              </w:rPr>
              <w:sym w:font="Wingdings 2" w:char="F0A3"/>
            </w:r>
            <w:r>
              <w:rPr>
                <w:rFonts w:hint="eastAsia" w:ascii="仿宋_GB2312" w:hAnsi="仿宋_GB2312" w:eastAsia="仿宋_GB2312" w:cs="仿宋_GB2312"/>
                <w:sz w:val="24"/>
              </w:rPr>
              <w:t>呕吐，</w:t>
            </w:r>
            <w:r>
              <w:rPr>
                <w:rFonts w:ascii="仿宋_GB2312" w:eastAsia="仿宋_GB2312"/>
                <w:sz w:val="24"/>
              </w:rPr>
              <w:sym w:font="Wingdings 2" w:char="F0A3"/>
            </w:r>
            <w:r>
              <w:rPr>
                <w:rFonts w:hint="eastAsia" w:ascii="仿宋_GB2312" w:hAnsi="仿宋_GB2312" w:eastAsia="仿宋_GB2312" w:cs="仿宋_GB2312"/>
                <w:sz w:val="24"/>
              </w:rPr>
              <w:t>腹泻，其他症状：</w:t>
            </w:r>
            <w:r>
              <w:rPr>
                <w:rFonts w:hint="eastAsia" w:ascii="仿宋_GB2312" w:hAnsi="仿宋_GB2312" w:eastAsia="仿宋_GB2312" w:cs="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2.从境外（含港澳台）入浙或返浙。</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是：国家</w:t>
            </w:r>
            <w:r>
              <w:rPr>
                <w:rFonts w:hint="eastAsia" w:ascii="仿宋_GB2312" w:hAnsi="仿宋_GB2312" w:eastAsia="仿宋_GB2312" w:cs="仿宋_GB2312"/>
                <w:bCs/>
                <w:sz w:val="24"/>
              </w:rPr>
              <w:t>（地区）</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 xml:space="preserve">3.与境外（含港澳台）归来人员密切接触史。 </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w:t>
            </w:r>
            <w:r>
              <w:rPr>
                <w:rFonts w:hint="eastAsia" w:ascii="仿宋_GB2312" w:hAnsi="仿宋_GB2312" w:eastAsia="仿宋_GB2312" w:cs="仿宋_GB2312"/>
                <w:bCs/>
                <w:sz w:val="24"/>
              </w:rPr>
              <w:t>：国家（地区）</w:t>
            </w:r>
            <w:r>
              <w:rPr>
                <w:rFonts w:hint="eastAsia" w:ascii="仿宋_GB2312" w:hAnsi="仿宋_GB2312" w:eastAsia="仿宋_GB2312" w:cs="仿宋_GB2312"/>
                <w:bCs/>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hint="eastAsia" w:ascii="仿宋_GB2312" w:hAnsi="仿宋_GB2312" w:eastAsia="仿宋_GB2312" w:cs="仿宋_GB2312"/>
                <w:bCs/>
                <w:sz w:val="24"/>
              </w:rPr>
              <w:t>4.从省外中高风险地区入浙或返浙。</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是：城市</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Cs/>
                <w:sz w:val="24"/>
              </w:rPr>
            </w:pPr>
            <w:r>
              <w:rPr>
                <w:rFonts w:hint="eastAsia" w:ascii="仿宋_GB2312" w:hAnsi="仿宋_GB2312" w:eastAsia="仿宋_GB2312" w:cs="仿宋_GB2312"/>
                <w:bCs/>
                <w:sz w:val="24"/>
              </w:rPr>
              <w:t>5.是否有疫情中高风险地区旅居史。</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是：城市</w:t>
            </w:r>
            <w:r>
              <w:rPr>
                <w:rFonts w:hint="eastAsia" w:ascii="仿宋_GB2312" w:eastAsia="仿宋_GB2312"/>
                <w:sz w:val="24"/>
                <w:u w:val="single"/>
              </w:rPr>
              <w:t xml:space="preserve">          </w:t>
            </w:r>
            <w:r>
              <w:rPr>
                <w:rFonts w:hint="eastAsia" w:ascii="仿宋_GB2312" w:eastAsia="仿宋_GB2312"/>
                <w:sz w:val="24"/>
              </w:rPr>
              <w:t>，交通方式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6.是否有接触新冠肺炎确诊病例。</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7.是否有接触新冠肺炎无症状感染者。</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hint="eastAsia" w:ascii="仿宋_GB2312" w:eastAsia="仿宋_GB2312"/>
                <w:sz w:val="24"/>
              </w:rPr>
            </w:pPr>
            <w:r>
              <w:rPr>
                <w:rFonts w:hint="eastAsia" w:ascii="仿宋_GB2312" w:hAnsi="仿宋_GB2312" w:eastAsia="仿宋_GB2312" w:cs="仿宋_GB2312"/>
                <w:bCs/>
                <w:sz w:val="24"/>
              </w:rPr>
              <w:t>8.是否有接触新冠肺炎疑似病例。</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00A3"/>
            </w:r>
            <w:r>
              <w:rPr>
                <w:rFonts w:hint="eastAsia" w:ascii="仿宋_GB2312" w:eastAsia="仿宋_GB2312"/>
                <w:sz w:val="24"/>
              </w:rPr>
              <w:t xml:space="preserve">否   </w:t>
            </w:r>
            <w:r>
              <w:rPr>
                <w:rFonts w:ascii="仿宋_GB2312" w:eastAsia="仿宋_GB2312"/>
                <w:sz w:val="24"/>
              </w:rPr>
              <w:sym w:font="Wingdings 2" w:char="F0A3"/>
            </w:r>
            <w:r>
              <w:rPr>
                <w:rFonts w:hint="eastAsia" w:ascii="仿宋_GB2312" w:eastAsia="仿宋_GB2312"/>
                <w:sz w:val="24"/>
              </w:rPr>
              <w:t>是：接触地点</w:t>
            </w:r>
            <w:r>
              <w:rPr>
                <w:rFonts w:hint="eastAsia" w:ascii="仿宋_GB2312" w:eastAsia="仿宋_GB2312"/>
                <w:sz w:val="24"/>
                <w:u w:val="single"/>
              </w:rPr>
              <w:t xml:space="preserve">     </w:t>
            </w:r>
            <w:r>
              <w:rPr>
                <w:rFonts w:hint="eastAsia" w:ascii="仿宋_GB2312" w:eastAsia="仿宋_GB2312"/>
                <w:sz w:val="24"/>
              </w:rPr>
              <w:t>，可能接触方式</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767" w:type="dxa"/>
            <w:gridSpan w:val="2"/>
            <w:vMerge w:val="restart"/>
            <w:tcBorders>
              <w:top w:val="single" w:color="auto" w:sz="4" w:space="0"/>
              <w:left w:val="single" w:color="auto" w:sz="4" w:space="0"/>
              <w:right w:val="single" w:color="auto" w:sz="4" w:space="0"/>
            </w:tcBorders>
            <w:vAlign w:val="center"/>
          </w:tcPr>
          <w:p>
            <w:pPr>
              <w:snapToGrid w:val="0"/>
              <w:jc w:val="center"/>
              <w:rPr>
                <w:rFonts w:ascii="仿宋_GB2312" w:hAnsi="Times New Roman" w:eastAsia="仿宋_GB2312" w:cs="Times New Roman"/>
                <w:kern w:val="2"/>
                <w:sz w:val="24"/>
                <w:szCs w:val="28"/>
                <w:lang w:val="en-US" w:eastAsia="zh-CN" w:bidi="ar-SA"/>
              </w:rPr>
            </w:pPr>
            <w:r>
              <w:rPr>
                <w:rStyle w:val="15"/>
                <w:rFonts w:ascii="仿宋_GB2312" w:eastAsia="仿宋_GB2312"/>
                <w:sz w:val="24"/>
                <w:szCs w:val="28"/>
              </w:rPr>
              <w:t>来校方式</w:t>
            </w:r>
          </w:p>
          <w:p>
            <w:pPr>
              <w:rPr>
                <w:rFonts w:hint="eastAsia" w:ascii="仿宋_GB2312" w:eastAsia="仿宋_GB2312"/>
                <w:sz w:val="24"/>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ascii="仿宋_GB2312" w:eastAsia="仿宋_GB2312"/>
                <w:sz w:val="24"/>
                <w:szCs w:val="28"/>
              </w:rPr>
              <w:t>从哪里来</w:t>
            </w:r>
          </w:p>
        </w:tc>
        <w:tc>
          <w:tcPr>
            <w:tcW w:w="6192" w:type="dxa"/>
            <w:gridSpan w:val="5"/>
            <w:tcBorders>
              <w:top w:val="single" w:color="auto" w:sz="4" w:space="0"/>
              <w:left w:val="single" w:color="auto" w:sz="4" w:space="0"/>
              <w:bottom w:val="single" w:color="auto" w:sz="4" w:space="0"/>
              <w:right w:val="single" w:color="auto" w:sz="4" w:space="0"/>
            </w:tcBorders>
            <w:vAlign w:val="center"/>
          </w:tcPr>
          <w:p>
            <w:pPr>
              <w:snapToGrid w:val="0"/>
              <w:jc w:val="both"/>
              <w:rPr>
                <w:rFonts w:hint="default" w:ascii="仿宋_GB2312" w:hAnsi="Times New Roman" w:eastAsia="仿宋_GB2312" w:cs="Times New Roman"/>
                <w:kern w:val="2"/>
                <w:sz w:val="24"/>
                <w:szCs w:val="28"/>
                <w:lang w:val="en-US" w:eastAsia="zh-CN" w:bidi="ar-SA"/>
              </w:rPr>
            </w:pPr>
            <w:r>
              <w:rPr>
                <w:rStyle w:val="15"/>
                <w:rFonts w:hint="eastAsia" w:ascii="仿宋_GB2312" w:eastAsia="仿宋_GB2312"/>
                <w:sz w:val="24"/>
                <w:szCs w:val="28"/>
              </w:rPr>
              <w:t>例如：</w:t>
            </w:r>
            <w:r>
              <w:rPr>
                <w:rStyle w:val="15"/>
                <w:rFonts w:hint="eastAsia" w:ascii="仿宋_GB2312" w:eastAsia="仿宋_GB2312"/>
                <w:sz w:val="24"/>
                <w:szCs w:val="28"/>
                <w:lang w:val="en-US" w:eastAsia="zh-CN"/>
              </w:rPr>
              <w:t>**省**市**区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767" w:type="dxa"/>
            <w:gridSpan w:val="2"/>
            <w:vMerge w:val="continue"/>
            <w:tcBorders>
              <w:left w:val="single" w:color="auto" w:sz="4" w:space="0"/>
              <w:bottom w:val="single" w:color="auto" w:sz="4" w:space="0"/>
              <w:right w:val="single" w:color="auto" w:sz="4" w:space="0"/>
            </w:tcBorders>
            <w:vAlign w:val="center"/>
          </w:tcPr>
          <w:p>
            <w:pPr>
              <w:rPr>
                <w:rFonts w:hint="eastAsia" w:ascii="仿宋_GB2312" w:eastAsia="仿宋_GB2312"/>
                <w:sz w:val="24"/>
              </w:rPr>
            </w:pPr>
          </w:p>
        </w:tc>
        <w:tc>
          <w:tcPr>
            <w:tcW w:w="13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ascii="仿宋_GB2312" w:eastAsia="仿宋_GB2312"/>
                <w:sz w:val="24"/>
                <w:szCs w:val="28"/>
              </w:rPr>
              <w:t>交通工具</w:t>
            </w:r>
          </w:p>
        </w:tc>
        <w:tc>
          <w:tcPr>
            <w:tcW w:w="6192"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仿宋_GB2312" w:hAnsi="Times New Roman" w:eastAsia="仿宋_GB2312" w:cs="Times New Roman"/>
                <w:kern w:val="2"/>
                <w:sz w:val="24"/>
                <w:szCs w:val="28"/>
                <w:lang w:val="en-US" w:eastAsia="zh-CN" w:bidi="ar-SA"/>
              </w:rPr>
            </w:pPr>
            <w:r>
              <w:rPr>
                <w:rStyle w:val="15"/>
                <w:rFonts w:hint="eastAsia" w:ascii="仿宋_GB2312" w:eastAsia="仿宋_GB2312"/>
                <w:sz w:val="24"/>
                <w:szCs w:val="28"/>
              </w:rPr>
              <w:t>高铁+地铁（出租车）、汽车+地铁（出租车）、自驾等形式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ind w:firstLine="480"/>
              <w:rPr>
                <w:rFonts w:hint="eastAsia" w:ascii="仿宋_GB2312" w:hAnsi="仿宋_GB2312" w:eastAsia="仿宋_GB2312" w:cs="仿宋_GB2312"/>
                <w:bCs/>
                <w:sz w:val="24"/>
              </w:rPr>
            </w:pPr>
            <w:r>
              <w:rPr>
                <w:rFonts w:hint="eastAsia" w:ascii="仿宋_GB2312" w:eastAsia="仿宋_GB2312"/>
                <w:sz w:val="24"/>
              </w:rPr>
              <w:t>健康电子码颜色</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F0A3"/>
            </w:r>
            <w:r>
              <w:rPr>
                <w:rFonts w:hint="eastAsia" w:ascii="仿宋_GB2312" w:eastAsia="仿宋_GB2312"/>
                <w:sz w:val="24"/>
              </w:rPr>
              <w:t xml:space="preserve">绿    </w:t>
            </w:r>
            <w:r>
              <w:rPr>
                <w:rFonts w:ascii="仿宋_GB2312" w:eastAsia="仿宋_GB2312"/>
                <w:sz w:val="24"/>
              </w:rPr>
              <w:sym w:font="Wingdings 2" w:char="F0A3"/>
            </w:r>
            <w:r>
              <w:rPr>
                <w:rFonts w:hint="eastAsia" w:ascii="仿宋_GB2312" w:eastAsia="仿宋_GB2312"/>
                <w:sz w:val="24"/>
              </w:rPr>
              <w:t xml:space="preserve">黄    </w:t>
            </w:r>
            <w:r>
              <w:rPr>
                <w:rFonts w:ascii="仿宋_GB2312" w:eastAsia="仿宋_GB2312"/>
                <w:sz w:val="24"/>
              </w:rPr>
              <w:sym w:font="Wingdings 2" w:char="F0A3"/>
            </w:r>
            <w:r>
              <w:rPr>
                <w:rFonts w:hint="eastAsia" w:ascii="仿宋_GB2312" w:eastAsia="仿宋_GB2312"/>
                <w:sz w:val="24"/>
              </w:rPr>
              <w:t>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371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近</w:t>
            </w:r>
            <w:r>
              <w:rPr>
                <w:rFonts w:hint="eastAsia" w:ascii="仿宋_GB2312" w:hAnsi="仿宋_GB2312" w:eastAsia="仿宋_GB2312" w:cs="仿宋_GB2312"/>
                <w:bCs/>
                <w:sz w:val="24"/>
                <w:lang w:val="en-US" w:eastAsia="zh-CN"/>
              </w:rPr>
              <w:t>24小时</w:t>
            </w:r>
            <w:bookmarkStart w:id="0" w:name="_GoBack"/>
            <w:bookmarkEnd w:id="0"/>
            <w:r>
              <w:rPr>
                <w:rFonts w:hint="eastAsia" w:ascii="仿宋_GB2312" w:hAnsi="仿宋_GB2312" w:eastAsia="仿宋_GB2312" w:cs="仿宋_GB2312"/>
                <w:bCs/>
                <w:sz w:val="24"/>
              </w:rPr>
              <w:t>核酸检测结果</w:t>
            </w:r>
          </w:p>
        </w:tc>
        <w:tc>
          <w:tcPr>
            <w:tcW w:w="5606" w:type="dxa"/>
            <w:gridSpan w:val="4"/>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r>
              <w:rPr>
                <w:rFonts w:ascii="仿宋_GB2312" w:eastAsia="仿宋_GB2312"/>
                <w:sz w:val="24"/>
              </w:rPr>
              <w:sym w:font="Wingdings 2" w:char="F0A3"/>
            </w:r>
            <w:r>
              <w:rPr>
                <w:rFonts w:hint="eastAsia" w:ascii="仿宋_GB2312" w:eastAsia="仿宋_GB2312"/>
                <w:sz w:val="24"/>
              </w:rPr>
              <w:t xml:space="preserve">未做     </w:t>
            </w:r>
            <w:r>
              <w:rPr>
                <w:rFonts w:ascii="仿宋_GB2312" w:eastAsia="仿宋_GB2312"/>
                <w:sz w:val="24"/>
              </w:rPr>
              <w:sym w:font="Wingdings 2" w:char="F0A3"/>
            </w:r>
            <w:r>
              <w:rPr>
                <w:rFonts w:hint="eastAsia" w:ascii="仿宋_GB2312" w:eastAsia="仿宋_GB2312"/>
                <w:sz w:val="24"/>
              </w:rPr>
              <w:t xml:space="preserve">阴性     </w:t>
            </w:r>
            <w:r>
              <w:rPr>
                <w:rFonts w:ascii="仿宋_GB2312" w:eastAsia="仿宋_GB2312"/>
                <w:sz w:val="24"/>
              </w:rPr>
              <w:sym w:font="Wingdings 2" w:char="F0A3"/>
            </w:r>
            <w:r>
              <w:rPr>
                <w:rFonts w:hint="eastAsia" w:ascii="仿宋_GB2312" w:eastAsia="仿宋_GB2312"/>
                <w:sz w:val="24"/>
              </w:rPr>
              <w:t>阳性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9322" w:type="dxa"/>
            <w:gridSpan w:val="8"/>
            <w:tcBorders>
              <w:top w:val="single" w:color="auto" w:sz="4" w:space="0"/>
              <w:left w:val="single" w:color="auto" w:sz="4" w:space="0"/>
              <w:bottom w:val="single" w:color="auto" w:sz="4" w:space="0"/>
              <w:right w:val="single" w:color="auto" w:sz="4" w:space="0"/>
            </w:tcBorders>
            <w:vAlign w:val="center"/>
          </w:tcPr>
          <w:p>
            <w:pPr>
              <w:ind w:firstLine="480"/>
              <w:rPr>
                <w:rFonts w:hint="eastAsia" w:ascii="仿宋_GB2312" w:hAnsi="仿宋_GB2312" w:cs="仿宋_GB2312"/>
                <w:b/>
                <w:bCs/>
                <w:szCs w:val="21"/>
              </w:rPr>
            </w:pPr>
          </w:p>
          <w:p>
            <w:pPr>
              <w:ind w:firstLine="480"/>
              <w:rPr>
                <w:rFonts w:ascii="仿宋_GB2312" w:eastAsia="仿宋_GB2312"/>
                <w:sz w:val="24"/>
              </w:rPr>
            </w:pPr>
            <w:r>
              <w:rPr>
                <w:rFonts w:hint="eastAsia" w:ascii="仿宋_GB2312" w:hAnsi="仿宋_GB2312" w:cs="仿宋_GB2312"/>
                <w:b/>
                <w:bCs/>
                <w:szCs w:val="21"/>
              </w:rPr>
              <w:t>本人承诺：我将如实逐项填报健康承诺，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ind w:firstLine="480"/>
              <w:jc w:val="center"/>
              <w:rPr>
                <w:rFonts w:ascii="仿宋_GB2312" w:eastAsia="仿宋_GB2312"/>
                <w:sz w:val="24"/>
              </w:rPr>
            </w:pPr>
            <w:r>
              <w:rPr>
                <w:rFonts w:hint="eastAsia" w:ascii="仿宋_GB2312" w:eastAsia="仿宋_GB2312"/>
                <w:sz w:val="24"/>
              </w:rPr>
              <w:t xml:space="preserve">           签名：</w:t>
            </w:r>
          </w:p>
          <w:p>
            <w:pPr>
              <w:ind w:firstLine="6480" w:firstLineChars="2700"/>
              <w:rPr>
                <w:rFonts w:ascii="仿宋_GB2312" w:eastAsia="仿宋_GB2312"/>
                <w:sz w:val="24"/>
              </w:rPr>
            </w:pPr>
            <w:r>
              <w:rPr>
                <w:rFonts w:hint="eastAsia" w:ascii="仿宋_GB2312" w:eastAsia="仿宋_GB2312"/>
                <w:sz w:val="24"/>
              </w:rPr>
              <w:t>年   月  日</w:t>
            </w:r>
          </w:p>
        </w:tc>
      </w:tr>
    </w:tbl>
    <w:p>
      <w:pPr>
        <w:rPr>
          <w:rFonts w:ascii="仿宋_GB2312" w:hAnsi="仿宋" w:eastAsia="仿宋_GB2312" w:cs="宋体"/>
          <w:sz w:val="10"/>
          <w:szCs w:val="10"/>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418D9"/>
    <w:rsid w:val="00014BD5"/>
    <w:rsid w:val="00052513"/>
    <w:rsid w:val="00086F25"/>
    <w:rsid w:val="000B0524"/>
    <w:rsid w:val="000C29EE"/>
    <w:rsid w:val="000E1C9D"/>
    <w:rsid w:val="000F3BB6"/>
    <w:rsid w:val="0011672F"/>
    <w:rsid w:val="00116DA7"/>
    <w:rsid w:val="001614EB"/>
    <w:rsid w:val="001615FD"/>
    <w:rsid w:val="001D6DC6"/>
    <w:rsid w:val="001E2924"/>
    <w:rsid w:val="001F07F8"/>
    <w:rsid w:val="002150D7"/>
    <w:rsid w:val="0022230A"/>
    <w:rsid w:val="002541FE"/>
    <w:rsid w:val="002833DE"/>
    <w:rsid w:val="00283B8D"/>
    <w:rsid w:val="00290333"/>
    <w:rsid w:val="003127BE"/>
    <w:rsid w:val="003453F9"/>
    <w:rsid w:val="00350ADA"/>
    <w:rsid w:val="00356F15"/>
    <w:rsid w:val="00373411"/>
    <w:rsid w:val="00376A8A"/>
    <w:rsid w:val="00380A03"/>
    <w:rsid w:val="00392D8E"/>
    <w:rsid w:val="003A55CE"/>
    <w:rsid w:val="003C7C9A"/>
    <w:rsid w:val="003F5572"/>
    <w:rsid w:val="00416F0A"/>
    <w:rsid w:val="00440051"/>
    <w:rsid w:val="004546E9"/>
    <w:rsid w:val="004639C2"/>
    <w:rsid w:val="00471701"/>
    <w:rsid w:val="00471C4A"/>
    <w:rsid w:val="00471F0B"/>
    <w:rsid w:val="0049026F"/>
    <w:rsid w:val="00491FE0"/>
    <w:rsid w:val="004A5EA2"/>
    <w:rsid w:val="004C3009"/>
    <w:rsid w:val="004E6A3F"/>
    <w:rsid w:val="00526113"/>
    <w:rsid w:val="005709C4"/>
    <w:rsid w:val="00571221"/>
    <w:rsid w:val="0057353F"/>
    <w:rsid w:val="00594B0A"/>
    <w:rsid w:val="005A09DD"/>
    <w:rsid w:val="005A5884"/>
    <w:rsid w:val="005B501F"/>
    <w:rsid w:val="005F6998"/>
    <w:rsid w:val="006046D1"/>
    <w:rsid w:val="00613FE2"/>
    <w:rsid w:val="00620B35"/>
    <w:rsid w:val="006F2162"/>
    <w:rsid w:val="00740890"/>
    <w:rsid w:val="007425B5"/>
    <w:rsid w:val="00763D3A"/>
    <w:rsid w:val="00795B68"/>
    <w:rsid w:val="007C317B"/>
    <w:rsid w:val="007F0484"/>
    <w:rsid w:val="00801537"/>
    <w:rsid w:val="0081096B"/>
    <w:rsid w:val="00814786"/>
    <w:rsid w:val="0083184A"/>
    <w:rsid w:val="00847312"/>
    <w:rsid w:val="00847F9D"/>
    <w:rsid w:val="0085063D"/>
    <w:rsid w:val="0088416D"/>
    <w:rsid w:val="0089421C"/>
    <w:rsid w:val="008A5301"/>
    <w:rsid w:val="008B6544"/>
    <w:rsid w:val="008D3BF8"/>
    <w:rsid w:val="008F6B1D"/>
    <w:rsid w:val="009744F1"/>
    <w:rsid w:val="009833D3"/>
    <w:rsid w:val="009B4685"/>
    <w:rsid w:val="009C08DC"/>
    <w:rsid w:val="009F0C85"/>
    <w:rsid w:val="00A17C52"/>
    <w:rsid w:val="00A43F55"/>
    <w:rsid w:val="00A474C7"/>
    <w:rsid w:val="00A73C9F"/>
    <w:rsid w:val="00A8238D"/>
    <w:rsid w:val="00A84B77"/>
    <w:rsid w:val="00A96C1A"/>
    <w:rsid w:val="00AA3AA1"/>
    <w:rsid w:val="00AA3C34"/>
    <w:rsid w:val="00AB15BC"/>
    <w:rsid w:val="00AC3BD0"/>
    <w:rsid w:val="00B10EC7"/>
    <w:rsid w:val="00B34ACF"/>
    <w:rsid w:val="00B36B60"/>
    <w:rsid w:val="00B51411"/>
    <w:rsid w:val="00B56DB0"/>
    <w:rsid w:val="00B7403F"/>
    <w:rsid w:val="00B831D6"/>
    <w:rsid w:val="00BB0753"/>
    <w:rsid w:val="00C0206C"/>
    <w:rsid w:val="00C02997"/>
    <w:rsid w:val="00C12A5E"/>
    <w:rsid w:val="00C3211B"/>
    <w:rsid w:val="00C36889"/>
    <w:rsid w:val="00C45C0B"/>
    <w:rsid w:val="00C57F9B"/>
    <w:rsid w:val="00C802FC"/>
    <w:rsid w:val="00C8064E"/>
    <w:rsid w:val="00C8300D"/>
    <w:rsid w:val="00C86ABF"/>
    <w:rsid w:val="00C879F8"/>
    <w:rsid w:val="00C96FE3"/>
    <w:rsid w:val="00CA663F"/>
    <w:rsid w:val="00CB1246"/>
    <w:rsid w:val="00D01D5A"/>
    <w:rsid w:val="00D65FB2"/>
    <w:rsid w:val="00D84647"/>
    <w:rsid w:val="00DC05AC"/>
    <w:rsid w:val="00DC14ED"/>
    <w:rsid w:val="00DC61E4"/>
    <w:rsid w:val="00E03C29"/>
    <w:rsid w:val="00E83FF7"/>
    <w:rsid w:val="00E964DA"/>
    <w:rsid w:val="00EA7787"/>
    <w:rsid w:val="00EB7370"/>
    <w:rsid w:val="00EB7825"/>
    <w:rsid w:val="00ED2831"/>
    <w:rsid w:val="00EE24ED"/>
    <w:rsid w:val="00F009C8"/>
    <w:rsid w:val="00F22362"/>
    <w:rsid w:val="00F43813"/>
    <w:rsid w:val="00F454CC"/>
    <w:rsid w:val="00F85D1E"/>
    <w:rsid w:val="00F925F6"/>
    <w:rsid w:val="00FA017E"/>
    <w:rsid w:val="00FA65AD"/>
    <w:rsid w:val="00FD4A3E"/>
    <w:rsid w:val="00FE7716"/>
    <w:rsid w:val="08296CDF"/>
    <w:rsid w:val="089600EE"/>
    <w:rsid w:val="08AE199D"/>
    <w:rsid w:val="092A3098"/>
    <w:rsid w:val="0A08178B"/>
    <w:rsid w:val="0C137BDE"/>
    <w:rsid w:val="115075DA"/>
    <w:rsid w:val="1AAA3297"/>
    <w:rsid w:val="1AB21013"/>
    <w:rsid w:val="1EE22935"/>
    <w:rsid w:val="20BD4F5A"/>
    <w:rsid w:val="23762677"/>
    <w:rsid w:val="26030F01"/>
    <w:rsid w:val="26836A47"/>
    <w:rsid w:val="27291D01"/>
    <w:rsid w:val="282D69B9"/>
    <w:rsid w:val="2B843D1C"/>
    <w:rsid w:val="309418D9"/>
    <w:rsid w:val="336F5808"/>
    <w:rsid w:val="366C7B01"/>
    <w:rsid w:val="38036E99"/>
    <w:rsid w:val="38E025DD"/>
    <w:rsid w:val="393A714F"/>
    <w:rsid w:val="3F883A48"/>
    <w:rsid w:val="42AA1422"/>
    <w:rsid w:val="4C5C4FA9"/>
    <w:rsid w:val="4E0C3148"/>
    <w:rsid w:val="54B824C2"/>
    <w:rsid w:val="55620F3D"/>
    <w:rsid w:val="57090B14"/>
    <w:rsid w:val="59365E84"/>
    <w:rsid w:val="5C2206D8"/>
    <w:rsid w:val="5E9708F4"/>
    <w:rsid w:val="6176100E"/>
    <w:rsid w:val="68DC3DD0"/>
    <w:rsid w:val="6BC71F26"/>
    <w:rsid w:val="6FD426EE"/>
    <w:rsid w:val="74234421"/>
    <w:rsid w:val="75BC497E"/>
    <w:rsid w:val="765253E4"/>
    <w:rsid w:val="77AC519B"/>
    <w:rsid w:val="7A402067"/>
    <w:rsid w:val="7CDB2F85"/>
    <w:rsid w:val="7E403EBD"/>
    <w:rsid w:val="7F025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3"/>
    <w:uiPriority w:val="0"/>
    <w:pPr>
      <w:ind w:left="100" w:leftChars="2500"/>
    </w:p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0"/>
    <w:rPr>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0"/>
    <w:rPr>
      <w:color w:val="954F72" w:themeColor="followedHyperlink"/>
      <w:u w:val="single"/>
      <w14:textFill>
        <w14:solidFill>
          <w14:schemeClr w14:val="folHlink"/>
        </w14:solidFill>
      </w14:textFill>
    </w:rPr>
  </w:style>
  <w:style w:type="character" w:styleId="10">
    <w:name w:val="Hyperlink"/>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character" w:customStyle="1" w:styleId="13">
    <w:name w:val="日期 Char"/>
    <w:basedOn w:val="8"/>
    <w:link w:val="2"/>
    <w:qFormat/>
    <w:uiPriority w:val="0"/>
    <w:rPr>
      <w:kern w:val="2"/>
      <w:sz w:val="21"/>
      <w:szCs w:val="24"/>
    </w:rPr>
  </w:style>
  <w:style w:type="paragraph" w:styleId="14">
    <w:name w:val="List Paragraph"/>
    <w:basedOn w:val="1"/>
    <w:unhideWhenUsed/>
    <w:qFormat/>
    <w:uiPriority w:val="99"/>
    <w:pPr>
      <w:ind w:firstLine="420" w:firstLineChars="200"/>
    </w:pPr>
  </w:style>
  <w:style w:type="character" w:customStyle="1" w:styleId="15">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137</Words>
  <Characters>785</Characters>
  <Lines>6</Lines>
  <Paragraphs>1</Paragraphs>
  <TotalTime>4</TotalTime>
  <ScaleCrop>false</ScaleCrop>
  <LinksUpToDate>false</LinksUpToDate>
  <CharactersWithSpaces>921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2020-05-30T02:15:00Z</dcterms:created>
  <dc:creator>Administrator</dc:creator>
  <cp:lastModifiedBy>吴燕仙</cp:lastModifiedBy>
  <dcterms:modified xsi:type="dcterms:W3CDTF">2022-04-14T01:51:01Z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